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F" w:rsidRPr="004552A7" w:rsidRDefault="00A24FF1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10.10</w:t>
      </w:r>
      <w:r w:rsidR="00C9609F">
        <w:rPr>
          <w:sz w:val="24"/>
          <w:szCs w:val="24"/>
        </w:rPr>
        <w:t>.</w:t>
      </w:r>
      <w:r w:rsidR="00A4241D">
        <w:rPr>
          <w:sz w:val="24"/>
          <w:szCs w:val="24"/>
        </w:rPr>
        <w:t xml:space="preserve"> 2022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A24FF1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№2022-07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1B509F" w:rsidRPr="004552A7">
        <w:rPr>
          <w:sz w:val="24"/>
          <w:szCs w:val="24"/>
        </w:rPr>
        <w:t xml:space="preserve"> изделий медицинского назначения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 «Центральная больница №1 г.Сатпаев»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Карагандинская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616DE4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552A7">
        <w:rPr>
          <w:rFonts w:cs="Times New Roman"/>
          <w:sz w:val="24"/>
          <w:szCs w:val="24"/>
        </w:rPr>
        <w:t>Согласно п.10</w:t>
      </w:r>
      <w:r w:rsidR="004C43AF" w:rsidRPr="004552A7">
        <w:rPr>
          <w:rFonts w:cs="Times New Roman"/>
          <w:sz w:val="24"/>
          <w:szCs w:val="24"/>
        </w:rPr>
        <w:t>1</w:t>
      </w:r>
      <w:r w:rsidRPr="004552A7">
        <w:rPr>
          <w:rFonts w:cs="Times New Roman"/>
          <w:sz w:val="24"/>
          <w:szCs w:val="24"/>
        </w:rPr>
        <w:t xml:space="preserve"> Постановления Правительства РК от 30 октября 2009</w:t>
      </w:r>
      <w:r w:rsidR="007344FA">
        <w:rPr>
          <w:rFonts w:cs="Times New Roman"/>
          <w:sz w:val="24"/>
          <w:szCs w:val="24"/>
        </w:rPr>
        <w:t xml:space="preserve"> </w:t>
      </w:r>
      <w:r w:rsidRPr="004552A7">
        <w:rPr>
          <w:rFonts w:cs="Times New Roman"/>
          <w:sz w:val="24"/>
          <w:szCs w:val="24"/>
        </w:rPr>
        <w:t>г. №1729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4812"/>
        <w:gridCol w:w="4242"/>
        <w:gridCol w:w="1181"/>
        <w:gridCol w:w="1015"/>
        <w:gridCol w:w="1459"/>
        <w:gridCol w:w="1450"/>
      </w:tblGrid>
      <w:tr w:rsidR="00EB06B3" w:rsidRPr="00A55227" w:rsidTr="00F94F05">
        <w:trPr>
          <w:trHeight w:val="691"/>
        </w:trPr>
        <w:tc>
          <w:tcPr>
            <w:tcW w:w="627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№ лота</w:t>
            </w:r>
          </w:p>
        </w:tc>
        <w:tc>
          <w:tcPr>
            <w:tcW w:w="4812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Наименование закупаемых товаров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Форма выпуска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Объем закупа (кол-во)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Планируемая цена, тг.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Сумма, тг., выделенная для закупа</w:t>
            </w:r>
          </w:p>
        </w:tc>
      </w:tr>
      <w:tr w:rsidR="00AA7868" w:rsidRPr="00703330" w:rsidTr="00F94F05">
        <w:trPr>
          <w:trHeight w:val="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68" w:rsidRDefault="00AA7868" w:rsidP="00A24FF1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Атропин сульфат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68" w:rsidRDefault="00AA786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для инъекций 1мг/мл 1 мл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24FF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амп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Pr="00A24FF1" w:rsidRDefault="00AA7868" w:rsidP="00A24FF1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A24FF1">
              <w:rPr>
                <w:rFonts w:cs="Times New Roman"/>
                <w:color w:val="000000"/>
                <w:sz w:val="22"/>
              </w:rPr>
              <w:t>1000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A7868">
            <w:pPr>
              <w:ind w:firstLine="0"/>
              <w:rPr>
                <w:color w:val="000000"/>
                <w:szCs w:val="20"/>
              </w:rPr>
            </w:pPr>
            <w:r w:rsidRPr="00AA7868">
              <w:rPr>
                <w:color w:val="000000"/>
                <w:sz w:val="22"/>
                <w:szCs w:val="20"/>
              </w:rPr>
              <w:t>14,45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24FF1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14 450,00</w:t>
            </w:r>
          </w:p>
        </w:tc>
      </w:tr>
      <w:tr w:rsidR="00AA7868" w:rsidRPr="00703330" w:rsidTr="00F94F05">
        <w:trPr>
          <w:trHeight w:val="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68" w:rsidRDefault="00AA7868" w:rsidP="00A24FF1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Тримепиридин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68" w:rsidRDefault="00AA786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для инъекций 2% 1 мл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24FF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амп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24FF1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A7868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119,75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24FF1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119 750,00</w:t>
            </w:r>
          </w:p>
        </w:tc>
      </w:tr>
      <w:tr w:rsidR="00AA7868" w:rsidRPr="00703330" w:rsidTr="00501445">
        <w:trPr>
          <w:trHeight w:val="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68" w:rsidRDefault="00AA7868" w:rsidP="00A24FF1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, 10мл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68" w:rsidRDefault="00AA786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, 10мл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868" w:rsidRDefault="00AA7868" w:rsidP="00A24FF1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24FF1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A7868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1 500,00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24FF1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45 000,00</w:t>
            </w:r>
          </w:p>
        </w:tc>
      </w:tr>
      <w:tr w:rsidR="00AA7868" w:rsidRPr="00703330" w:rsidTr="00501445">
        <w:trPr>
          <w:trHeight w:val="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68" w:rsidRDefault="00AA7868" w:rsidP="00A24FF1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68" w:rsidRDefault="00AA786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868" w:rsidRDefault="00AA7868" w:rsidP="00A24FF1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24FF1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A7868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1 500,00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 w:rsidP="00A24FF1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45 000,00</w:t>
            </w:r>
          </w:p>
        </w:tc>
      </w:tr>
      <w:tr w:rsidR="00AA7868" w:rsidRPr="00703330" w:rsidTr="00501445">
        <w:trPr>
          <w:trHeight w:val="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68" w:rsidRDefault="00AA786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68" w:rsidRDefault="00AA786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68" w:rsidRDefault="00AA786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868" w:rsidRDefault="00AA7868" w:rsidP="00A24FF1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68" w:rsidRPr="00A24FF1" w:rsidRDefault="00AA7868" w:rsidP="00A24FF1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A24FF1">
              <w:rPr>
                <w:rFonts w:cs="Times New Roman"/>
                <w:color w:val="000000"/>
                <w:sz w:val="22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68" w:rsidRPr="00AA7868" w:rsidRDefault="00AA7868" w:rsidP="00AA7868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AA7868">
              <w:rPr>
                <w:rFonts w:cs="Times New Roman"/>
                <w:color w:val="000000"/>
                <w:sz w:val="22"/>
              </w:rPr>
              <w:t>2 500,00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68" w:rsidRPr="00AA7868" w:rsidRDefault="00AA7868" w:rsidP="00A24FF1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AA7868">
              <w:rPr>
                <w:rFonts w:cs="Times New Roman"/>
                <w:color w:val="000000"/>
                <w:sz w:val="22"/>
              </w:rPr>
              <w:t>75 000,00</w:t>
            </w:r>
          </w:p>
        </w:tc>
      </w:tr>
    </w:tbl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206F9F" w:rsidRDefault="00206F9F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1013B2" w:rsidRPr="001013B2" w:rsidRDefault="001013B2" w:rsidP="001013B2">
      <w:pPr>
        <w:ind w:left="851" w:firstLine="0"/>
        <w:rPr>
          <w:sz w:val="24"/>
          <w:szCs w:val="24"/>
        </w:rPr>
      </w:pPr>
    </w:p>
    <w:p w:rsidR="000E0093" w:rsidRDefault="001013B2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t>1.</w:t>
      </w:r>
    </w:p>
    <w:p w:rsidR="000E0093" w:rsidRPr="000E0093" w:rsidRDefault="000E0093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rPr>
          <w:spacing w:val="2"/>
          <w:szCs w:val="20"/>
        </w:rPr>
        <w:t>2.</w:t>
      </w:r>
    </w:p>
    <w:p w:rsidR="00796BD3" w:rsidRDefault="00796BD3" w:rsidP="00300713">
      <w:pPr>
        <w:spacing w:line="480" w:lineRule="auto"/>
        <w:ind w:left="851" w:firstLine="0"/>
        <w:rPr>
          <w:sz w:val="24"/>
          <w:szCs w:val="24"/>
        </w:rPr>
      </w:pPr>
    </w:p>
    <w:p w:rsidR="00206F9F" w:rsidRPr="001013B2" w:rsidRDefault="00206F9F" w:rsidP="001013B2">
      <w:pPr>
        <w:ind w:left="851" w:firstLine="0"/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5426"/>
        <w:gridCol w:w="1027"/>
        <w:gridCol w:w="819"/>
        <w:gridCol w:w="1275"/>
        <w:gridCol w:w="1308"/>
        <w:gridCol w:w="1276"/>
        <w:gridCol w:w="970"/>
        <w:gridCol w:w="1012"/>
        <w:gridCol w:w="995"/>
      </w:tblGrid>
      <w:tr w:rsidR="00AA63CA" w:rsidRPr="002D6AA0" w:rsidTr="00703330">
        <w:trPr>
          <w:trHeight w:val="256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5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796BD3">
        <w:trPr>
          <w:trHeight w:val="303"/>
        </w:trPr>
        <w:tc>
          <w:tcPr>
            <w:tcW w:w="601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B42BC7" w:rsidRDefault="0069257C" w:rsidP="00B42B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57C" w:rsidRPr="00703330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A7868" w:rsidRPr="002D6AA0" w:rsidTr="00796BD3">
        <w:trPr>
          <w:trHeight w:val="303"/>
        </w:trPr>
        <w:tc>
          <w:tcPr>
            <w:tcW w:w="601" w:type="dxa"/>
            <w:vAlign w:val="center"/>
            <w:hideMark/>
          </w:tcPr>
          <w:p w:rsidR="00AA7868" w:rsidRDefault="00AA7868" w:rsidP="00CB426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5426" w:type="dxa"/>
            <w:vAlign w:val="center"/>
            <w:hideMark/>
          </w:tcPr>
          <w:p w:rsidR="00AA7868" w:rsidRDefault="00AA7868" w:rsidP="00DF3F7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Атропин сульфат</w:t>
            </w:r>
          </w:p>
        </w:tc>
        <w:tc>
          <w:tcPr>
            <w:tcW w:w="1027" w:type="dxa"/>
            <w:vAlign w:val="center"/>
            <w:hideMark/>
          </w:tcPr>
          <w:p w:rsidR="00AA7868" w:rsidRDefault="00AA7868" w:rsidP="00DF3F7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амп</w:t>
            </w:r>
          </w:p>
        </w:tc>
        <w:tc>
          <w:tcPr>
            <w:tcW w:w="819" w:type="dxa"/>
            <w:vAlign w:val="center"/>
            <w:hideMark/>
          </w:tcPr>
          <w:p w:rsidR="00AA7868" w:rsidRPr="00A24FF1" w:rsidRDefault="00AA7868" w:rsidP="00DF3F79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A24FF1">
              <w:rPr>
                <w:rFonts w:cs="Times New Roman"/>
                <w:color w:val="000000"/>
                <w:sz w:val="22"/>
              </w:rPr>
              <w:t>1000</w:t>
            </w:r>
          </w:p>
        </w:tc>
        <w:tc>
          <w:tcPr>
            <w:tcW w:w="1275" w:type="dxa"/>
            <w:vAlign w:val="center"/>
            <w:hideMark/>
          </w:tcPr>
          <w:p w:rsidR="00AA7868" w:rsidRDefault="00AA7868" w:rsidP="00DF3F79">
            <w:pPr>
              <w:ind w:firstLine="0"/>
              <w:rPr>
                <w:color w:val="000000"/>
                <w:szCs w:val="20"/>
              </w:rPr>
            </w:pPr>
            <w:r w:rsidRPr="00AA7868">
              <w:rPr>
                <w:color w:val="000000"/>
                <w:sz w:val="22"/>
                <w:szCs w:val="20"/>
              </w:rPr>
              <w:t>14,45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AA7868" w:rsidRPr="002D6AA0" w:rsidRDefault="00AA7868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868" w:rsidRPr="00703330" w:rsidRDefault="00AA786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AA7868" w:rsidRPr="00186B07" w:rsidRDefault="00AA786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68" w:rsidRPr="0069257C" w:rsidRDefault="00AA7868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868" w:rsidRPr="002D6AA0" w:rsidRDefault="00AA7868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A7868" w:rsidRPr="002D6AA0" w:rsidTr="00796BD3">
        <w:trPr>
          <w:trHeight w:val="303"/>
        </w:trPr>
        <w:tc>
          <w:tcPr>
            <w:tcW w:w="601" w:type="dxa"/>
            <w:vAlign w:val="center"/>
          </w:tcPr>
          <w:p w:rsidR="00AA7868" w:rsidRDefault="00AA7868" w:rsidP="00CB426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5426" w:type="dxa"/>
            <w:vAlign w:val="center"/>
          </w:tcPr>
          <w:p w:rsidR="00AA7868" w:rsidRDefault="00AA7868" w:rsidP="00DF3F7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Тримепиридин</w:t>
            </w:r>
          </w:p>
        </w:tc>
        <w:tc>
          <w:tcPr>
            <w:tcW w:w="1027" w:type="dxa"/>
            <w:vAlign w:val="center"/>
          </w:tcPr>
          <w:p w:rsidR="00AA7868" w:rsidRDefault="00AA7868" w:rsidP="00DF3F7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амп</w:t>
            </w:r>
          </w:p>
        </w:tc>
        <w:tc>
          <w:tcPr>
            <w:tcW w:w="819" w:type="dxa"/>
            <w:vAlign w:val="center"/>
          </w:tcPr>
          <w:p w:rsidR="00AA7868" w:rsidRDefault="00AA7868" w:rsidP="00DF3F79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1000</w:t>
            </w:r>
          </w:p>
        </w:tc>
        <w:tc>
          <w:tcPr>
            <w:tcW w:w="1275" w:type="dxa"/>
            <w:vAlign w:val="center"/>
          </w:tcPr>
          <w:p w:rsidR="00AA7868" w:rsidRDefault="00AA7868" w:rsidP="00DF3F79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119,75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A7868" w:rsidRPr="001B41FE" w:rsidRDefault="00AA7868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868" w:rsidRPr="00703330" w:rsidRDefault="00AA786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AA7868" w:rsidRPr="00186B07" w:rsidRDefault="00AA786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868" w:rsidRPr="0069257C" w:rsidRDefault="00AA7868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868" w:rsidRPr="002D6AA0" w:rsidRDefault="00AA7868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A7868" w:rsidRPr="002D6AA0" w:rsidTr="007919B3">
        <w:trPr>
          <w:trHeight w:val="303"/>
        </w:trPr>
        <w:tc>
          <w:tcPr>
            <w:tcW w:w="601" w:type="dxa"/>
            <w:vAlign w:val="center"/>
          </w:tcPr>
          <w:p w:rsidR="00AA7868" w:rsidRDefault="00AA7868" w:rsidP="00CB426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5426" w:type="dxa"/>
          </w:tcPr>
          <w:p w:rsidR="00AA7868" w:rsidRDefault="00AA7868" w:rsidP="00DF3F7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, 10мл</w:t>
            </w:r>
          </w:p>
        </w:tc>
        <w:tc>
          <w:tcPr>
            <w:tcW w:w="1027" w:type="dxa"/>
          </w:tcPr>
          <w:p w:rsidR="00AA7868" w:rsidRDefault="00AA7868" w:rsidP="00DF3F7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AA7868" w:rsidRDefault="00AA7868" w:rsidP="00DF3F79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AA7868" w:rsidRDefault="00AA7868" w:rsidP="00DF3F79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1 500,00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A7868" w:rsidRPr="001B41FE" w:rsidRDefault="00AA7868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868" w:rsidRPr="00B20EF6" w:rsidRDefault="00AA786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AA7868" w:rsidRPr="00186B07" w:rsidRDefault="00AA786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868" w:rsidRPr="0069257C" w:rsidRDefault="00AA7868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868" w:rsidRPr="002D6AA0" w:rsidRDefault="00AA7868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A7868" w:rsidRPr="002D6AA0" w:rsidTr="007919B3">
        <w:trPr>
          <w:trHeight w:val="303"/>
        </w:trPr>
        <w:tc>
          <w:tcPr>
            <w:tcW w:w="601" w:type="dxa"/>
            <w:vAlign w:val="center"/>
          </w:tcPr>
          <w:p w:rsidR="00AA7868" w:rsidRDefault="00AA7868" w:rsidP="00CB426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5426" w:type="dxa"/>
          </w:tcPr>
          <w:p w:rsidR="00AA7868" w:rsidRDefault="00AA7868" w:rsidP="00DF3F7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</w:t>
            </w:r>
          </w:p>
        </w:tc>
        <w:tc>
          <w:tcPr>
            <w:tcW w:w="1027" w:type="dxa"/>
          </w:tcPr>
          <w:p w:rsidR="00AA7868" w:rsidRDefault="00AA7868" w:rsidP="00DF3F7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AA7868" w:rsidRDefault="00AA7868" w:rsidP="00DF3F79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AA7868" w:rsidRDefault="00AA7868" w:rsidP="00DF3F79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1 500,00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A7868" w:rsidRPr="001B41FE" w:rsidRDefault="00AA7868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868" w:rsidRPr="00B20EF6" w:rsidRDefault="00AA786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AA7868" w:rsidRPr="00186B07" w:rsidRDefault="00AA786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868" w:rsidRPr="0069257C" w:rsidRDefault="00AA7868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868" w:rsidRPr="002D6AA0" w:rsidRDefault="00AA7868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A7868" w:rsidRPr="002D6AA0" w:rsidTr="00970155">
        <w:trPr>
          <w:trHeight w:val="303"/>
        </w:trPr>
        <w:tc>
          <w:tcPr>
            <w:tcW w:w="601" w:type="dxa"/>
            <w:vAlign w:val="center"/>
          </w:tcPr>
          <w:p w:rsidR="00AA7868" w:rsidRDefault="00AA7868" w:rsidP="00CB426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5426" w:type="dxa"/>
          </w:tcPr>
          <w:p w:rsidR="00AA7868" w:rsidRDefault="00AA7868" w:rsidP="00DF3F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</w:t>
            </w:r>
          </w:p>
        </w:tc>
        <w:tc>
          <w:tcPr>
            <w:tcW w:w="1027" w:type="dxa"/>
          </w:tcPr>
          <w:p w:rsidR="00AA7868" w:rsidRDefault="00AA7868" w:rsidP="00DF3F7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bottom"/>
          </w:tcPr>
          <w:p w:rsidR="00AA7868" w:rsidRPr="00A24FF1" w:rsidRDefault="00AA7868" w:rsidP="00DF3F79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A24FF1">
              <w:rPr>
                <w:rFonts w:cs="Times New Roman"/>
                <w:color w:val="000000"/>
                <w:sz w:val="22"/>
              </w:rPr>
              <w:t>30</w:t>
            </w:r>
          </w:p>
        </w:tc>
        <w:tc>
          <w:tcPr>
            <w:tcW w:w="1275" w:type="dxa"/>
            <w:vAlign w:val="bottom"/>
          </w:tcPr>
          <w:p w:rsidR="00AA7868" w:rsidRPr="00AA7868" w:rsidRDefault="00AA7868" w:rsidP="00DF3F79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AA7868">
              <w:rPr>
                <w:rFonts w:cs="Times New Roman"/>
                <w:color w:val="000000"/>
                <w:sz w:val="22"/>
              </w:rPr>
              <w:t>2 500,00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A7868" w:rsidRPr="001B41FE" w:rsidRDefault="00AA7868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868" w:rsidRPr="00B20EF6" w:rsidRDefault="00AA786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AA7868" w:rsidRPr="00186B07" w:rsidRDefault="00AA786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868" w:rsidRPr="0069257C" w:rsidRDefault="00AA7868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868" w:rsidRPr="002D6AA0" w:rsidRDefault="00AA7868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A7868" w:rsidRPr="002D6AA0" w:rsidTr="00BC5722">
        <w:trPr>
          <w:trHeight w:val="303"/>
        </w:trPr>
        <w:tc>
          <w:tcPr>
            <w:tcW w:w="601" w:type="dxa"/>
            <w:vAlign w:val="center"/>
          </w:tcPr>
          <w:p w:rsidR="00AA7868" w:rsidRDefault="00AA7868" w:rsidP="00CB426D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5426" w:type="dxa"/>
            <w:vAlign w:val="center"/>
          </w:tcPr>
          <w:p w:rsidR="00AA7868" w:rsidRDefault="00AA7868" w:rsidP="00CB426D">
            <w:pPr>
              <w:ind w:firstLine="0"/>
              <w:rPr>
                <w:color w:val="000000"/>
                <w:szCs w:val="20"/>
              </w:rPr>
            </w:pPr>
          </w:p>
        </w:tc>
        <w:tc>
          <w:tcPr>
            <w:tcW w:w="1027" w:type="dxa"/>
          </w:tcPr>
          <w:p w:rsidR="00AA7868" w:rsidRDefault="00AA7868" w:rsidP="00CB426D">
            <w:pPr>
              <w:ind w:firstLine="0"/>
              <w:rPr>
                <w:szCs w:val="20"/>
              </w:rPr>
            </w:pPr>
          </w:p>
        </w:tc>
        <w:tc>
          <w:tcPr>
            <w:tcW w:w="819" w:type="dxa"/>
            <w:vAlign w:val="center"/>
          </w:tcPr>
          <w:p w:rsidR="00AA7868" w:rsidRDefault="00AA7868" w:rsidP="00CB426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AA7868" w:rsidRDefault="00AA7868" w:rsidP="00CB426D">
            <w:pPr>
              <w:ind w:firstLine="0"/>
              <w:rPr>
                <w:color w:val="00000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AA7868" w:rsidRPr="002D6AA0" w:rsidRDefault="00AA7868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868" w:rsidRPr="00703330" w:rsidRDefault="00AA786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AA7868" w:rsidRPr="00186B07" w:rsidRDefault="00AA786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868" w:rsidRPr="0069257C" w:rsidRDefault="00AA7868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868" w:rsidRPr="002D6AA0" w:rsidRDefault="00AA7868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2BC7" w:rsidRDefault="00B42BC7" w:rsidP="009254C8">
      <w:pPr>
        <w:rPr>
          <w:sz w:val="24"/>
          <w:szCs w:val="24"/>
        </w:rPr>
      </w:pPr>
    </w:p>
    <w:p w:rsidR="00843B4B" w:rsidRPr="004552A7" w:rsidRDefault="009D0DC2" w:rsidP="009254C8">
      <w:pPr>
        <w:rPr>
          <w:sz w:val="24"/>
          <w:szCs w:val="24"/>
        </w:rPr>
      </w:pPr>
      <w:r w:rsidRPr="004552A7">
        <w:rPr>
          <w:sz w:val="24"/>
          <w:szCs w:val="24"/>
        </w:rPr>
        <w:t xml:space="preserve">Для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A35FE4">
        <w:rPr>
          <w:sz w:val="24"/>
          <w:szCs w:val="24"/>
        </w:rPr>
        <w:t>Арысова Г.Д.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EE5E04" w:rsidRPr="004552A7" w:rsidRDefault="00621B8B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Касенова Г.А.</w:t>
      </w:r>
      <w:r w:rsidR="00EE5E04" w:rsidRPr="004552A7">
        <w:rPr>
          <w:sz w:val="24"/>
          <w:szCs w:val="24"/>
        </w:rPr>
        <w:t xml:space="preserve">– </w:t>
      </w:r>
      <w:r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206F9F" w:rsidRPr="00206F9F" w:rsidRDefault="00206F9F" w:rsidP="00206F9F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5.   Олжаев Э.Э. -     </w:t>
      </w:r>
      <w:r w:rsidRPr="00206F9F">
        <w:rPr>
          <w:rFonts w:eastAsia="Times New Roman" w:cs="Times New Roman"/>
          <w:color w:val="000000"/>
          <w:sz w:val="24"/>
          <w:szCs w:val="24"/>
          <w:lang w:eastAsia="ru-RU"/>
        </w:rPr>
        <w:t>заведующий приемного покоя</w:t>
      </w:r>
    </w:p>
    <w:p w:rsidR="00206F9F" w:rsidRPr="00206F9F" w:rsidRDefault="00206F9F" w:rsidP="00206F9F">
      <w:pPr>
        <w:pStyle w:val="a5"/>
        <w:ind w:left="1429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F70C8" w:rsidRPr="004552A7" w:rsidRDefault="00843B4B" w:rsidP="001F70C8">
      <w:pPr>
        <w:pStyle w:val="a5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lastRenderedPageBreak/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81331A" w:rsidRPr="00D55134" w:rsidRDefault="0081331A" w:rsidP="00D55134">
      <w:pPr>
        <w:rPr>
          <w:sz w:val="24"/>
          <w:szCs w:val="24"/>
          <w:highlight w:val="yellow"/>
        </w:rPr>
      </w:pPr>
    </w:p>
    <w:p w:rsidR="00AA7868" w:rsidRPr="00784CE6" w:rsidRDefault="00EB06B3" w:rsidP="00AA7868">
      <w:pPr>
        <w:pStyle w:val="a5"/>
        <w:numPr>
          <w:ilvl w:val="0"/>
          <w:numId w:val="5"/>
        </w:numPr>
        <w:ind w:left="644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</w:t>
      </w:r>
      <w:r w:rsidRPr="009B5038">
        <w:rPr>
          <w:sz w:val="24"/>
          <w:szCs w:val="24"/>
        </w:rPr>
        <w:t xml:space="preserve">закуп по лотам № </w:t>
      </w:r>
      <w:r w:rsidR="00B42BC7">
        <w:rPr>
          <w:sz w:val="24"/>
          <w:szCs w:val="24"/>
        </w:rPr>
        <w:t>1</w:t>
      </w:r>
      <w:r w:rsidR="00D815E9">
        <w:rPr>
          <w:sz w:val="24"/>
          <w:szCs w:val="24"/>
        </w:rPr>
        <w:t>,3,4,5</w:t>
      </w:r>
      <w:r w:rsidRPr="009B5038">
        <w:rPr>
          <w:sz w:val="24"/>
          <w:szCs w:val="24"/>
        </w:rPr>
        <w:t xml:space="preserve">способом запроса ценовых предложений не состоявшимся, </w:t>
      </w:r>
      <w:r w:rsidR="00AA7868">
        <w:rPr>
          <w:sz w:val="24"/>
          <w:szCs w:val="24"/>
        </w:rPr>
        <w:t>провести повторную закупку способом запрос ценовых предложений.</w:t>
      </w:r>
    </w:p>
    <w:p w:rsidR="00AA7868" w:rsidRPr="009B5038" w:rsidRDefault="00AA7868" w:rsidP="00AA7868">
      <w:pPr>
        <w:pStyle w:val="a5"/>
        <w:ind w:left="644" w:firstLine="0"/>
        <w:rPr>
          <w:sz w:val="24"/>
          <w:szCs w:val="24"/>
          <w:highlight w:val="yellow"/>
        </w:rPr>
      </w:pPr>
    </w:p>
    <w:p w:rsidR="00B20EF6" w:rsidRPr="009B5038" w:rsidRDefault="00B20EF6" w:rsidP="00B20EF6">
      <w:pPr>
        <w:pStyle w:val="a5"/>
        <w:ind w:left="644" w:firstLine="0"/>
        <w:rPr>
          <w:sz w:val="24"/>
          <w:szCs w:val="24"/>
          <w:highlight w:val="yellow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065F07">
        <w:tc>
          <w:tcPr>
            <w:tcW w:w="4831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1354B0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065F07">
        <w:tc>
          <w:tcPr>
            <w:tcW w:w="4831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A0E32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A0E32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A0E32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Олжаев Э.Э.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3B246A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5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22" w:rsidRDefault="006E2422" w:rsidP="00A4213E">
      <w:r>
        <w:separator/>
      </w:r>
    </w:p>
  </w:endnote>
  <w:endnote w:type="continuationSeparator" w:id="1">
    <w:p w:rsidR="006E2422" w:rsidRDefault="006E2422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3B246A" w:rsidRDefault="0056284D">
        <w:pPr>
          <w:pStyle w:val="a9"/>
          <w:jc w:val="right"/>
        </w:pPr>
        <w:fldSimple w:instr=" PAGE   \* MERGEFORMAT ">
          <w:r w:rsidR="00AA7868">
            <w:rPr>
              <w:noProof/>
            </w:rPr>
            <w:t>1</w:t>
          </w:r>
        </w:fldSimple>
      </w:p>
    </w:sdtContent>
  </w:sdt>
  <w:p w:rsidR="003B246A" w:rsidRDefault="003B24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22" w:rsidRDefault="006E2422" w:rsidP="00A4213E">
      <w:r>
        <w:separator/>
      </w:r>
    </w:p>
  </w:footnote>
  <w:footnote w:type="continuationSeparator" w:id="1">
    <w:p w:rsidR="006E2422" w:rsidRDefault="006E2422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45078"/>
    <w:rsid w:val="00065F07"/>
    <w:rsid w:val="00086D80"/>
    <w:rsid w:val="000950E8"/>
    <w:rsid w:val="00097583"/>
    <w:rsid w:val="000A5C56"/>
    <w:rsid w:val="000B4F12"/>
    <w:rsid w:val="000E0093"/>
    <w:rsid w:val="001013B2"/>
    <w:rsid w:val="001354B0"/>
    <w:rsid w:val="00162A96"/>
    <w:rsid w:val="00186B07"/>
    <w:rsid w:val="001B016D"/>
    <w:rsid w:val="001B41FE"/>
    <w:rsid w:val="001B509F"/>
    <w:rsid w:val="001B6D41"/>
    <w:rsid w:val="001C659D"/>
    <w:rsid w:val="001F70C8"/>
    <w:rsid w:val="00206F9F"/>
    <w:rsid w:val="002343A3"/>
    <w:rsid w:val="00245514"/>
    <w:rsid w:val="00267AA5"/>
    <w:rsid w:val="00270703"/>
    <w:rsid w:val="00283F2D"/>
    <w:rsid w:val="00286F39"/>
    <w:rsid w:val="00290BBC"/>
    <w:rsid w:val="002A07FF"/>
    <w:rsid w:val="002D6AA0"/>
    <w:rsid w:val="00300713"/>
    <w:rsid w:val="00312B46"/>
    <w:rsid w:val="0031540A"/>
    <w:rsid w:val="00315D22"/>
    <w:rsid w:val="003166AF"/>
    <w:rsid w:val="003232A6"/>
    <w:rsid w:val="0035151E"/>
    <w:rsid w:val="003717CF"/>
    <w:rsid w:val="00385B16"/>
    <w:rsid w:val="003A08D8"/>
    <w:rsid w:val="003A7AB8"/>
    <w:rsid w:val="003B246A"/>
    <w:rsid w:val="003B24C2"/>
    <w:rsid w:val="003C20DF"/>
    <w:rsid w:val="003C5FAE"/>
    <w:rsid w:val="003F0C2F"/>
    <w:rsid w:val="00413130"/>
    <w:rsid w:val="00421B0A"/>
    <w:rsid w:val="00437BF4"/>
    <w:rsid w:val="00453841"/>
    <w:rsid w:val="004552A7"/>
    <w:rsid w:val="00473F3D"/>
    <w:rsid w:val="0049071A"/>
    <w:rsid w:val="0049590D"/>
    <w:rsid w:val="004971FE"/>
    <w:rsid w:val="004C35C4"/>
    <w:rsid w:val="004C43AF"/>
    <w:rsid w:val="004E3473"/>
    <w:rsid w:val="004E36D1"/>
    <w:rsid w:val="004F2E4B"/>
    <w:rsid w:val="00513518"/>
    <w:rsid w:val="005137C3"/>
    <w:rsid w:val="0052337F"/>
    <w:rsid w:val="0056284D"/>
    <w:rsid w:val="00574DB5"/>
    <w:rsid w:val="00584C98"/>
    <w:rsid w:val="005926CE"/>
    <w:rsid w:val="005A2209"/>
    <w:rsid w:val="005B5C4F"/>
    <w:rsid w:val="005D4134"/>
    <w:rsid w:val="005E0148"/>
    <w:rsid w:val="005F13C5"/>
    <w:rsid w:val="00616717"/>
    <w:rsid w:val="00616DE4"/>
    <w:rsid w:val="00617A61"/>
    <w:rsid w:val="00621B8B"/>
    <w:rsid w:val="0064394B"/>
    <w:rsid w:val="006544BD"/>
    <w:rsid w:val="006622F2"/>
    <w:rsid w:val="00663778"/>
    <w:rsid w:val="0066673A"/>
    <w:rsid w:val="00686B67"/>
    <w:rsid w:val="0069257C"/>
    <w:rsid w:val="006B30C7"/>
    <w:rsid w:val="006D4490"/>
    <w:rsid w:val="006E2422"/>
    <w:rsid w:val="006E6C75"/>
    <w:rsid w:val="006E6CDF"/>
    <w:rsid w:val="006F01C2"/>
    <w:rsid w:val="006F1C25"/>
    <w:rsid w:val="00703330"/>
    <w:rsid w:val="0071377C"/>
    <w:rsid w:val="00714A3D"/>
    <w:rsid w:val="007344FA"/>
    <w:rsid w:val="007349B0"/>
    <w:rsid w:val="00765FE9"/>
    <w:rsid w:val="007765DE"/>
    <w:rsid w:val="00777CB4"/>
    <w:rsid w:val="00784CE6"/>
    <w:rsid w:val="00792E8F"/>
    <w:rsid w:val="00796BD3"/>
    <w:rsid w:val="007A5AD8"/>
    <w:rsid w:val="007A7B79"/>
    <w:rsid w:val="007B2FD8"/>
    <w:rsid w:val="007C4CC4"/>
    <w:rsid w:val="007E0795"/>
    <w:rsid w:val="007F15F4"/>
    <w:rsid w:val="007F6783"/>
    <w:rsid w:val="0081331A"/>
    <w:rsid w:val="00814020"/>
    <w:rsid w:val="0083005D"/>
    <w:rsid w:val="00837D6F"/>
    <w:rsid w:val="00841532"/>
    <w:rsid w:val="00843B4B"/>
    <w:rsid w:val="0084699B"/>
    <w:rsid w:val="008836AD"/>
    <w:rsid w:val="008A1EB0"/>
    <w:rsid w:val="008C6713"/>
    <w:rsid w:val="008C6D3C"/>
    <w:rsid w:val="008D264A"/>
    <w:rsid w:val="008D2B71"/>
    <w:rsid w:val="008F1375"/>
    <w:rsid w:val="008F5E9B"/>
    <w:rsid w:val="008F759D"/>
    <w:rsid w:val="0091501F"/>
    <w:rsid w:val="0092179D"/>
    <w:rsid w:val="009254C8"/>
    <w:rsid w:val="00930381"/>
    <w:rsid w:val="009477CF"/>
    <w:rsid w:val="00950D74"/>
    <w:rsid w:val="009A3476"/>
    <w:rsid w:val="009B5038"/>
    <w:rsid w:val="009B5A01"/>
    <w:rsid w:val="009D0DC2"/>
    <w:rsid w:val="009D4620"/>
    <w:rsid w:val="009F0F27"/>
    <w:rsid w:val="009F7B76"/>
    <w:rsid w:val="00A02E0B"/>
    <w:rsid w:val="00A24FF1"/>
    <w:rsid w:val="00A35FE4"/>
    <w:rsid w:val="00A4213E"/>
    <w:rsid w:val="00A4241D"/>
    <w:rsid w:val="00A42990"/>
    <w:rsid w:val="00A53638"/>
    <w:rsid w:val="00A55227"/>
    <w:rsid w:val="00A87483"/>
    <w:rsid w:val="00AA153C"/>
    <w:rsid w:val="00AA63CA"/>
    <w:rsid w:val="00AA7868"/>
    <w:rsid w:val="00AE5D0E"/>
    <w:rsid w:val="00AE7EDE"/>
    <w:rsid w:val="00AF3C48"/>
    <w:rsid w:val="00B20EF6"/>
    <w:rsid w:val="00B40516"/>
    <w:rsid w:val="00B42BC7"/>
    <w:rsid w:val="00B57E43"/>
    <w:rsid w:val="00B97A06"/>
    <w:rsid w:val="00BB0CD0"/>
    <w:rsid w:val="00BB428A"/>
    <w:rsid w:val="00BC3F17"/>
    <w:rsid w:val="00BD04BD"/>
    <w:rsid w:val="00BE6D29"/>
    <w:rsid w:val="00BE76B7"/>
    <w:rsid w:val="00C21E95"/>
    <w:rsid w:val="00C26566"/>
    <w:rsid w:val="00C27D98"/>
    <w:rsid w:val="00C63A39"/>
    <w:rsid w:val="00C64D1F"/>
    <w:rsid w:val="00C83A37"/>
    <w:rsid w:val="00C844C4"/>
    <w:rsid w:val="00C916D0"/>
    <w:rsid w:val="00C9609F"/>
    <w:rsid w:val="00C9627D"/>
    <w:rsid w:val="00CA0EA4"/>
    <w:rsid w:val="00CA660F"/>
    <w:rsid w:val="00CA7265"/>
    <w:rsid w:val="00CD1599"/>
    <w:rsid w:val="00CD3DDC"/>
    <w:rsid w:val="00CD5644"/>
    <w:rsid w:val="00CE6DD8"/>
    <w:rsid w:val="00D013B5"/>
    <w:rsid w:val="00D3738B"/>
    <w:rsid w:val="00D4656A"/>
    <w:rsid w:val="00D55134"/>
    <w:rsid w:val="00D6732C"/>
    <w:rsid w:val="00D67C79"/>
    <w:rsid w:val="00D73D6D"/>
    <w:rsid w:val="00D815E9"/>
    <w:rsid w:val="00D84979"/>
    <w:rsid w:val="00D96131"/>
    <w:rsid w:val="00DB5CB0"/>
    <w:rsid w:val="00DC21EC"/>
    <w:rsid w:val="00DD0C71"/>
    <w:rsid w:val="00E02AFE"/>
    <w:rsid w:val="00E16F88"/>
    <w:rsid w:val="00E25871"/>
    <w:rsid w:val="00E33065"/>
    <w:rsid w:val="00E80DB4"/>
    <w:rsid w:val="00E83323"/>
    <w:rsid w:val="00E84BC5"/>
    <w:rsid w:val="00E86434"/>
    <w:rsid w:val="00EA47A6"/>
    <w:rsid w:val="00EB06B3"/>
    <w:rsid w:val="00EB6095"/>
    <w:rsid w:val="00EC7092"/>
    <w:rsid w:val="00ED5EE7"/>
    <w:rsid w:val="00ED6803"/>
    <w:rsid w:val="00EE595A"/>
    <w:rsid w:val="00EE5E04"/>
    <w:rsid w:val="00EF77CC"/>
    <w:rsid w:val="00F00855"/>
    <w:rsid w:val="00F037B5"/>
    <w:rsid w:val="00F15BB9"/>
    <w:rsid w:val="00F31520"/>
    <w:rsid w:val="00F335BA"/>
    <w:rsid w:val="00F878BC"/>
    <w:rsid w:val="00F94F05"/>
    <w:rsid w:val="00FA35E1"/>
    <w:rsid w:val="00FC58F7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4C8"/>
    <w:pPr>
      <w:ind w:left="720"/>
      <w:contextualSpacing/>
    </w:pPr>
  </w:style>
  <w:style w:type="table" w:styleId="a6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13E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13E"/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03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33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0333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03330"/>
    <w:rPr>
      <w:color w:val="800080"/>
      <w:u w:val="single"/>
    </w:rPr>
  </w:style>
  <w:style w:type="paragraph" w:customStyle="1" w:styleId="xl69">
    <w:name w:val="xl6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71">
    <w:name w:val="xl7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2">
    <w:name w:val="xl7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3">
    <w:name w:val="xl7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4">
    <w:name w:val="xl7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5">
    <w:name w:val="xl7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6">
    <w:name w:val="xl7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7">
    <w:name w:val="xl7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8">
    <w:name w:val="xl7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9">
    <w:name w:val="xl7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0">
    <w:name w:val="xl8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1">
    <w:name w:val="xl8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2">
    <w:name w:val="xl8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3">
    <w:name w:val="xl8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4">
    <w:name w:val="xl8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5">
    <w:name w:val="xl8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86">
    <w:name w:val="xl8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7">
    <w:name w:val="xl8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8">
    <w:name w:val="xl8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89">
    <w:name w:val="xl8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0">
    <w:name w:val="xl9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1">
    <w:name w:val="xl9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2">
    <w:name w:val="xl9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3">
    <w:name w:val="xl9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4">
    <w:name w:val="xl9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E0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ABDD-9665-42A9-91FE-64C0780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2021-02-26T07:32:00Z</cp:lastPrinted>
  <dcterms:created xsi:type="dcterms:W3CDTF">2017-10-10T10:28:00Z</dcterms:created>
  <dcterms:modified xsi:type="dcterms:W3CDTF">2022-10-17T04:42:00Z</dcterms:modified>
</cp:coreProperties>
</file>