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2C" w:rsidRDefault="00DB732C" w:rsidP="002A07FF">
      <w:pPr>
        <w:tabs>
          <w:tab w:val="right" w:pos="14601"/>
        </w:tabs>
        <w:rPr>
          <w:sz w:val="24"/>
          <w:szCs w:val="24"/>
        </w:rPr>
      </w:pPr>
    </w:p>
    <w:p w:rsidR="001B509F" w:rsidRPr="004552A7" w:rsidRDefault="009B327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24</w:t>
      </w:r>
      <w:r w:rsidR="00F7700A">
        <w:rPr>
          <w:sz w:val="24"/>
          <w:szCs w:val="24"/>
        </w:rPr>
        <w:t>.02</w:t>
      </w:r>
      <w:r w:rsidR="00C9609F">
        <w:rPr>
          <w:sz w:val="24"/>
          <w:szCs w:val="24"/>
        </w:rPr>
        <w:t>.</w:t>
      </w:r>
      <w:r w:rsidR="00F7700A">
        <w:rPr>
          <w:sz w:val="24"/>
          <w:szCs w:val="24"/>
        </w:rPr>
        <w:t xml:space="preserve"> 2023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9B3279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№2023-02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F7700A">
        <w:rPr>
          <w:sz w:val="24"/>
          <w:szCs w:val="24"/>
        </w:rPr>
        <w:t xml:space="preserve"> лекарственных средств</w:t>
      </w:r>
      <w:r w:rsidR="001B509F" w:rsidRPr="004552A7">
        <w:rPr>
          <w:sz w:val="24"/>
          <w:szCs w:val="24"/>
        </w:rPr>
        <w:t xml:space="preserve"> 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</w:t>
      </w:r>
      <w:r w:rsidR="00F770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ПХВ « Больница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7700A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</w:t>
      </w:r>
      <w:r w:rsidR="00F7700A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Ұлытау</w:t>
      </w:r>
      <w:r w:rsidR="00D61820">
        <w:rPr>
          <w:rFonts w:eastAsia="Times New Roman" w:cs="Times New Roman"/>
          <w:bCs/>
          <w:color w:val="000000"/>
          <w:sz w:val="24"/>
          <w:szCs w:val="24"/>
          <w:lang w:val="kk-KZ" w:eastAsia="ru-RU"/>
        </w:rPr>
        <w:t>ская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9432E3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Согласно п.13</w:t>
      </w:r>
      <w:r w:rsidR="004C43AF" w:rsidRPr="004552A7">
        <w:rPr>
          <w:rFonts w:cs="Times New Roman"/>
          <w:sz w:val="24"/>
          <w:szCs w:val="24"/>
        </w:rPr>
        <w:t>1</w:t>
      </w:r>
      <w:r w:rsidR="00616DE4" w:rsidRPr="004552A7">
        <w:rPr>
          <w:rFonts w:cs="Times New Roman"/>
          <w:sz w:val="24"/>
          <w:szCs w:val="24"/>
        </w:rPr>
        <w:t xml:space="preserve"> Пост</w:t>
      </w:r>
      <w:r>
        <w:rPr>
          <w:rFonts w:cs="Times New Roman"/>
          <w:sz w:val="24"/>
          <w:szCs w:val="24"/>
        </w:rPr>
        <w:t>ановления Правительства РК от 04 июня 2021</w:t>
      </w:r>
      <w:r w:rsidR="007344F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 №375</w:t>
      </w:r>
      <w:r w:rsidR="00616DE4" w:rsidRPr="004552A7">
        <w:rPr>
          <w:rFonts w:cs="Times New Roman"/>
          <w:sz w:val="24"/>
          <w:szCs w:val="24"/>
        </w:rPr>
        <w:t xml:space="preserve">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616DE4"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="00616DE4"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Style w:val="a6"/>
        <w:tblW w:w="5005" w:type="pct"/>
        <w:tblLook w:val="04A0"/>
      </w:tblPr>
      <w:tblGrid>
        <w:gridCol w:w="630"/>
        <w:gridCol w:w="4410"/>
        <w:gridCol w:w="26"/>
        <w:gridCol w:w="3859"/>
        <w:gridCol w:w="7"/>
        <w:gridCol w:w="1099"/>
        <w:gridCol w:w="1417"/>
        <w:gridCol w:w="1560"/>
        <w:gridCol w:w="1793"/>
      </w:tblGrid>
      <w:tr w:rsidR="00EB06B3" w:rsidRPr="00A55227" w:rsidTr="002E02EF">
        <w:trPr>
          <w:trHeight w:val="706"/>
        </w:trPr>
        <w:tc>
          <w:tcPr>
            <w:tcW w:w="630" w:type="dxa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436" w:type="dxa"/>
            <w:gridSpan w:val="2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3866" w:type="dxa"/>
            <w:gridSpan w:val="2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099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417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560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793" w:type="dxa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E651DD" w:rsidRPr="00703330" w:rsidTr="002E02EF">
        <w:trPr>
          <w:trHeight w:val="65"/>
        </w:trPr>
        <w:tc>
          <w:tcPr>
            <w:tcW w:w="630" w:type="dxa"/>
            <w:noWrap/>
            <w:hideMark/>
          </w:tcPr>
          <w:p w:rsidR="00E651DD" w:rsidRDefault="00E651DD" w:rsidP="0014024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Трубка эндотрахеальная с манжетой /без манжеты стерильная, однократного применения, размерами (мм): 2.0, 2.5, 3.0, 3.5, 4.0, 4.5, 5.0, 5.5, 6.0, 6.5, 7.0, 7.5, 8.0, 8.5, 9.0, 9.5, 10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Трубка эндотрахеальная с манжетой /без манжеты стерильная, однократного применения, размерами (мм):  2.5,3.0,7.0, 7.5, 8.0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430,00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43 000,00</w:t>
            </w:r>
          </w:p>
        </w:tc>
      </w:tr>
      <w:tr w:rsidR="00E651DD" w:rsidRPr="00703330" w:rsidTr="002E02EF">
        <w:trPr>
          <w:trHeight w:val="521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Иглы инъекционные Beeject® стерильные однократного применения различных размеров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Иглы инъекционные Beeject® стерильные однократного применения размер №23,24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56,02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2 801,00</w:t>
            </w:r>
          </w:p>
        </w:tc>
      </w:tr>
      <w:tr w:rsidR="00E651DD" w:rsidRPr="00703330" w:rsidTr="002E02EF">
        <w:trPr>
          <w:trHeight w:val="270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lastRenderedPageBreak/>
              <w:t>3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Вата медицинская гигроскопическая </w:t>
            </w:r>
            <w:r>
              <w:rPr>
                <w:rFonts w:ascii="Calibri" w:hAnsi="Calibri" w:cs="Calibri"/>
                <w:color w:val="000000"/>
              </w:rPr>
              <w:lastRenderedPageBreak/>
              <w:t>нестерильная 25 г, 50 г, 100 г</w:t>
            </w:r>
          </w:p>
        </w:tc>
        <w:tc>
          <w:tcPr>
            <w:tcW w:w="3866" w:type="dxa"/>
            <w:gridSpan w:val="2"/>
            <w:hideMark/>
          </w:tcPr>
          <w:p w:rsidR="00E651DD" w:rsidRDefault="00E651D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 xml:space="preserve">Вата медицинская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гигроскопическая нестерильная  100 г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320,00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32 000,00</w:t>
            </w:r>
          </w:p>
        </w:tc>
      </w:tr>
      <w:tr w:rsidR="00E651DD" w:rsidRPr="00703330" w:rsidTr="002E02EF">
        <w:trPr>
          <w:trHeight w:val="365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44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Канюля внутривенная одноразовая стерильная Vogt Medical, различных вариантов исполнения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Канюля внутривенная одноразовая стерильная Vogt Medical, различных вариантов исполнения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150,00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90 000,00</w:t>
            </w:r>
          </w:p>
        </w:tc>
      </w:tr>
      <w:tr w:rsidR="00E651DD" w:rsidRPr="00703330" w:rsidTr="002E02EF">
        <w:trPr>
          <w:trHeight w:val="264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Марля медицинская отбеленная в рулонах 1000м х 84см, в кусках 1м х84см, 2м х 84см, 3м х 84см, 5м х 84см, 10м х 84см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Марля медицинская отбеленная в рулонах 1000м х 84см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155 000,00</w:t>
            </w:r>
          </w:p>
        </w:tc>
      </w:tr>
      <w:tr w:rsidR="00E651DD" w:rsidRPr="00703330" w:rsidTr="002E02EF">
        <w:trPr>
          <w:trHeight w:val="326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Бинт марлевый медицинский стерильный размером : 5м х 10см,7м х 14см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Бинт марлевый медицинский стерильный размером : 7м х 14см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70 000,00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Катетеры Фолея 2-х и 3-х ходовые, размерами Fr6, Fr8, Fr10, Fr12, Fr14, Fr16, Fr18, Fr20, Fr22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Катетеры Фолея 2-х и 3-х ходовые, размерами  Fr20, Fr22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287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8 610,00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Термоиндикаторы ТИП-120, ТИП-132 ТИД-180 для контроля режима работы стерилизаторов, в упаковках по 500 шт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Термоиндикаторы ТИП-120, ТИП-132 ТИД-180 для контроля режима работы стерилизаторов, в упаковках по 500 шт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уп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6380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19 140,00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Шовный материал VICRYL RAPIDE (Polyglactin 910) синтетический, плетеный, рассасывающийся, стерильный, неокрашенный, с условным размером № 6-0, 5-0, 4-0, 3-0, 2-0, 0, 1, длиной см: 45, 75, 90 с атравматическими иглами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Шовный материал VICRYL RAPIDE (Polyglactin 910) синтетический, плетеный, рассасывающийся, стерильный, неокрашенный, с условным размером №  0, 1, длиной см: 45, 75, 90 с атравматическими иглами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2290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1 374 000,00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Вата медицинская хирургическая, нестерильная, гигроскопическая в кипах по 25, 50 кг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Вата медицинская хирургическая, нестерильная, гигроскопическая в кипах по 25 кг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кг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2850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71 250,00</w:t>
            </w:r>
          </w:p>
        </w:tc>
      </w:tr>
      <w:tr w:rsidR="00E651DD" w:rsidRPr="00703330" w:rsidTr="002E02EF">
        <w:trPr>
          <w:trHeight w:val="281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Bioject® Budget инъекционный трехкомпонентный стерильный однократного применения объемами: 10мл, с иглами 21Gx11/2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24,71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741 300,00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noWrap/>
            <w:hideMark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443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Bioject® Budget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3866" w:type="dxa"/>
            <w:gridSpan w:val="2"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заточкой покрыта тонким слоем силикона.</w:t>
            </w:r>
          </w:p>
        </w:tc>
        <w:tc>
          <w:tcPr>
            <w:tcW w:w="1099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штука</w:t>
            </w:r>
          </w:p>
        </w:tc>
        <w:tc>
          <w:tcPr>
            <w:tcW w:w="1417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20000</w:t>
            </w:r>
          </w:p>
        </w:tc>
        <w:tc>
          <w:tcPr>
            <w:tcW w:w="1560" w:type="dxa"/>
            <w:noWrap/>
            <w:hideMark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15,84</w:t>
            </w:r>
          </w:p>
        </w:tc>
        <w:tc>
          <w:tcPr>
            <w:tcW w:w="1793" w:type="dxa"/>
            <w:noWrap/>
            <w:hideMark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316 800,00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noWrap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113</w:t>
            </w:r>
          </w:p>
        </w:tc>
        <w:tc>
          <w:tcPr>
            <w:tcW w:w="443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инъекционный трехкомпонентный стерильный однократного применения Bioject® Budget объемами: 20 мл с иглами 20Gx 1 1/2"</w:t>
            </w:r>
          </w:p>
        </w:tc>
        <w:tc>
          <w:tcPr>
            <w:tcW w:w="386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этиленоксидом. Срок годности: 3 года.</w:t>
            </w:r>
          </w:p>
        </w:tc>
        <w:tc>
          <w:tcPr>
            <w:tcW w:w="1099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1417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560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31,47</w:t>
            </w:r>
          </w:p>
        </w:tc>
        <w:tc>
          <w:tcPr>
            <w:tcW w:w="1793" w:type="dxa"/>
            <w:noWrap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62 940,00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noWrap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443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инъекционный трехкомпонентный стерильный однократного применения Bioject® Budget объемами: 5мл с иглами 22Gx1 1/2</w:t>
            </w:r>
          </w:p>
        </w:tc>
        <w:tc>
          <w:tcPr>
            <w:tcW w:w="386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099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1417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40000</w:t>
            </w:r>
          </w:p>
        </w:tc>
        <w:tc>
          <w:tcPr>
            <w:tcW w:w="1560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15,75</w:t>
            </w:r>
          </w:p>
        </w:tc>
        <w:tc>
          <w:tcPr>
            <w:tcW w:w="1793" w:type="dxa"/>
            <w:noWrap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630 000,00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noWrap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443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Система для переливания крови и кровезаменителей Biosetix® Budget с иглой размером 18G (1,2х38мм), стерильная, однократного применения</w:t>
            </w:r>
          </w:p>
        </w:tc>
        <w:tc>
          <w:tcPr>
            <w:tcW w:w="386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1099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1417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560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118,2</w:t>
            </w:r>
          </w:p>
        </w:tc>
        <w:tc>
          <w:tcPr>
            <w:tcW w:w="1793" w:type="dxa"/>
            <w:noWrap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35 460,00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noWrap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443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Презерватив из натурального латекса с ароматизированной (банан, вишня, клубника, яблоко, грейпфрут, персик, мята)/не ароматизированной смазкой текстурированный/гладкий "Ванька-Встанька"® в упаковке №1, №3, №12</w:t>
            </w:r>
          </w:p>
        </w:tc>
        <w:tc>
          <w:tcPr>
            <w:tcW w:w="3866" w:type="dxa"/>
            <w:gridSpan w:val="2"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Презерватив производится из натурального латекса. Особенности: с ароматизированной (яблоко, вишня, клубника, банан) и не ароматизированной смазкой, текстурированной и гладкой поверхностью размерами: ширина -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52±2мм, длина - 175мм±5мм, толщина - 0,065±0.015мм Срок годности 5 лет</w:t>
            </w:r>
          </w:p>
        </w:tc>
        <w:tc>
          <w:tcPr>
            <w:tcW w:w="1099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штука</w:t>
            </w:r>
          </w:p>
        </w:tc>
        <w:tc>
          <w:tcPr>
            <w:tcW w:w="1417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560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27,4</w:t>
            </w:r>
          </w:p>
        </w:tc>
        <w:tc>
          <w:tcPr>
            <w:tcW w:w="1793" w:type="dxa"/>
            <w:noWrap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27 400,00</w:t>
            </w:r>
          </w:p>
        </w:tc>
      </w:tr>
      <w:tr w:rsidR="00E651DD" w:rsidRPr="00703330" w:rsidTr="002E02EF">
        <w:trPr>
          <w:trHeight w:val="275"/>
        </w:trPr>
        <w:tc>
          <w:tcPr>
            <w:tcW w:w="630" w:type="dxa"/>
            <w:tcBorders>
              <w:right w:val="single" w:sz="4" w:space="0" w:color="auto"/>
            </w:tcBorders>
            <w:noWrap/>
          </w:tcPr>
          <w:p w:rsidR="00E651DD" w:rsidRDefault="00E651D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117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</w:tcBorders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Мочеприемник Biocare® стерильный однократного применения, объемами: 2000 мл, модификации крепления: с завязками</w:t>
            </w:r>
          </w:p>
        </w:tc>
        <w:tc>
          <w:tcPr>
            <w:tcW w:w="3866" w:type="dxa"/>
            <w:gridSpan w:val="2"/>
            <w:tcBorders>
              <w:right w:val="single" w:sz="4" w:space="0" w:color="auto"/>
            </w:tcBorders>
          </w:tcPr>
          <w:p w:rsidR="00E651DD" w:rsidRDefault="00E651DD" w:rsidP="00E651D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Модификация крепления: с ремешком, состоит из пакета/мешка для cбора мочи, не содержащего латекс, объемами 1000мл, 2000мл; Т-образного сливного клапана; порта для взятия проб мочи; встроенного антирефлюксного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cбора мочи, не содержащего латекс, объемами 1000мл, 2000мл; Т-образного сливного клапана; встроенного антирефлюксного 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антирефлюксный клапан с коническим коннектором предотвращает обратный заброс мочи, даже если мешок/пакет перевернут снизу вверх. Цена </w:t>
            </w: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деления измерительной шкалы: 1000 мл – 50 мл, 2000 мл – 100 мл.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штука</w:t>
            </w:r>
          </w:p>
        </w:tc>
        <w:tc>
          <w:tcPr>
            <w:tcW w:w="1417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285</w:t>
            </w:r>
          </w:p>
        </w:tc>
        <w:tc>
          <w:tcPr>
            <w:tcW w:w="1560" w:type="dxa"/>
            <w:noWrap/>
          </w:tcPr>
          <w:p w:rsidR="00E651DD" w:rsidRDefault="00E651DD" w:rsidP="004E30B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216,09</w:t>
            </w:r>
          </w:p>
        </w:tc>
        <w:tc>
          <w:tcPr>
            <w:tcW w:w="1793" w:type="dxa"/>
            <w:noWrap/>
          </w:tcPr>
          <w:p w:rsidR="00E651DD" w:rsidRDefault="00E651DD" w:rsidP="00E651D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61 585,65</w:t>
            </w:r>
          </w:p>
        </w:tc>
      </w:tr>
      <w:tr w:rsidR="002E02EF" w:rsidTr="002E02EF">
        <w:tc>
          <w:tcPr>
            <w:tcW w:w="630" w:type="dxa"/>
            <w:tcBorders>
              <w:right w:val="single" w:sz="4" w:space="0" w:color="auto"/>
            </w:tcBorders>
          </w:tcPr>
          <w:p w:rsidR="002E02EF" w:rsidRDefault="002E02EF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2E02EF" w:rsidRDefault="002E02EF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8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2EF" w:rsidRDefault="002E02EF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2EF" w:rsidRDefault="002E02EF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02EF" w:rsidRDefault="002E02EF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02EF" w:rsidRDefault="002E02EF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</w:tcPr>
          <w:p w:rsidR="002E02EF" w:rsidRDefault="002E02EF" w:rsidP="00E651DD">
            <w:pPr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06F9F" w:rsidRDefault="00206F9F" w:rsidP="00E651DD">
      <w:pPr>
        <w:ind w:firstLine="708"/>
        <w:jc w:val="left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DD715D" w:rsidRDefault="00DD715D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2E02EF" w:rsidRDefault="002E02EF" w:rsidP="002E02EF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t xml:space="preserve">1.Филиал ТОО «КФК» Медсервис Плюс БИН- </w:t>
      </w:r>
      <w:r w:rsidR="00520497">
        <w:rPr>
          <w:spacing w:val="2"/>
          <w:szCs w:val="20"/>
        </w:rPr>
        <w:t>971240001494</w:t>
      </w:r>
    </w:p>
    <w:p w:rsidR="000E0093" w:rsidRDefault="000E0093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</w:p>
    <w:p w:rsidR="00796BD3" w:rsidRDefault="00796BD3" w:rsidP="00300713">
      <w:pPr>
        <w:spacing w:line="480" w:lineRule="auto"/>
        <w:ind w:left="851" w:firstLine="0"/>
        <w:rPr>
          <w:sz w:val="24"/>
          <w:szCs w:val="24"/>
        </w:rPr>
      </w:pPr>
    </w:p>
    <w:p w:rsidR="00206F9F" w:rsidRPr="001013B2" w:rsidRDefault="00206F9F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520497" w:rsidP="00796DE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Филиал ТОО «КФК2Медсервис Плюс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  <w:hideMark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</w:t>
            </w:r>
          </w:p>
        </w:tc>
        <w:tc>
          <w:tcPr>
            <w:tcW w:w="5426" w:type="dxa"/>
            <w:vAlign w:val="center"/>
            <w:hideMark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Трубка эндотрахеальная с манжетой /без манжеты стерильная, однократного применения, размерами (мм): 2.0, 2.5, 3.0, 3.5, 4.0, 4.5, 5.0, 5.5, 6.0, 6.5, 7.0, 7.5, 8.0, 8.5, 9.0, 9.5, 10</w:t>
            </w:r>
          </w:p>
        </w:tc>
        <w:tc>
          <w:tcPr>
            <w:tcW w:w="1027" w:type="dxa"/>
            <w:vAlign w:val="center"/>
            <w:hideMark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  <w:hideMark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:rsidR="002E02EF" w:rsidRDefault="002E02EF" w:rsidP="0005177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430,00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Иглы инъекционные Beeject® стерильные однократного применения различных размеров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56,02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Вата медицинская гигроскопическая нестерильная 25 г, 50 г, 100 г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Канюля внутривенная одноразовая стерильная Vogt Medical, различных вариантов исполнения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150,00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Марля медицинская отбеленная в рулонах 1000м х 84см, в кусках 1м х84см, 2м х 84см, 3м х 84см, 5м х 84см, 10м х 84см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Бинт марлевый медицинский стерильный размером : 5м х 10см,7м х 14см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52049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49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  <w:t>135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Катетеры Фолея 2-х и 3-х ходовые, размерами Fr6, Fr8, Fr10, Fr12, Fr14, Fr16, Fr18, Fr20, Fr22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88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Термоиндикаторы ТИП-120, ТИП-132 ТИД-180 для контроля режима работы стерилизаторов, в упаковках по 500 шт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уп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6380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Шовный материал VICRYL RAPIDE (Polyglactin 910) синтетический, плетеный, рассасывающийся, стерильный, неокрашенный, с условным размером № 6-0, 5-0, 4-0, 3-0, 2-0, 0, 1, длиной см: 45, 75, 90 с атравматическими иглами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2290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Вата медицинская хирургическая, нестерильная, гигроскопическая в кипах по 25, 50 кг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кг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111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Bioject® Budget инъекционный трехкомпонентный стерильный однократного применения объемами: 10мл, с иглами 21Gx11/2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24,71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41F70" w:rsidRDefault="00241F70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241F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kk-KZ"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Bioject® Budget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15,84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52049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049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  <w:t>14,5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113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инъекционный трехкомпонентный стерильный однократного применения Bioject® Budget объемами: 20 мл с иглами 20Gx 1 1/2"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31,47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114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Шприц инъекционный трехкомпонентный стерильный однократного применения Bioject® Budget объемами: 5мл с иглами 22Gx1 1/2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15,75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41F70" w:rsidRDefault="00241F70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241F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kk-KZ" w:eastAsia="ru-RU"/>
              </w:rPr>
              <w:t>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115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Система для переливания крови и кровезаменителей Biosetix® Budget с иглой размером 18G (1,2х38мм), стерильная, однократного применения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118,2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116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Презерватив из натурального латекса с ароматизированной (банан, вишня, клубника, яблоко, грейпфрут, персик, мята)/не ароматизированной смазкой текстурированный/гладкий "Ванька-Встанька"® в упаковке №1, №3, №12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27,4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D6AA0" w:rsidRDefault="002E02EF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2EF" w:rsidRPr="002D6AA0" w:rsidTr="00C95035">
        <w:trPr>
          <w:trHeight w:val="303"/>
        </w:trPr>
        <w:tc>
          <w:tcPr>
            <w:tcW w:w="601" w:type="dxa"/>
            <w:vAlign w:val="center"/>
          </w:tcPr>
          <w:p w:rsidR="002E02EF" w:rsidRDefault="002E02EF" w:rsidP="00051775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117</w:t>
            </w:r>
          </w:p>
        </w:tc>
        <w:tc>
          <w:tcPr>
            <w:tcW w:w="5426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Мочеприемник Biocare® стерильный однократного применения, объемами: 2000 мл, модификации крепления: с завязками</w:t>
            </w:r>
          </w:p>
        </w:tc>
        <w:tc>
          <w:tcPr>
            <w:tcW w:w="1027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штука</w:t>
            </w:r>
          </w:p>
        </w:tc>
        <w:tc>
          <w:tcPr>
            <w:tcW w:w="819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285</w:t>
            </w:r>
          </w:p>
        </w:tc>
        <w:tc>
          <w:tcPr>
            <w:tcW w:w="1275" w:type="dxa"/>
            <w:vAlign w:val="center"/>
          </w:tcPr>
          <w:p w:rsidR="002E02EF" w:rsidRDefault="002E02EF" w:rsidP="00051775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216,09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E02EF" w:rsidRPr="00241F70" w:rsidRDefault="00241F70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241F7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kk-KZ" w:eastAsia="ru-RU"/>
              </w:rPr>
              <w:t>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02EF" w:rsidRPr="00703330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2E02EF" w:rsidRPr="00186B07" w:rsidRDefault="002E02EF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02EF" w:rsidRPr="0069257C" w:rsidRDefault="002E02EF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02EF" w:rsidRPr="002D6AA0" w:rsidRDefault="002E02EF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2930EE" w:rsidRDefault="002930EE" w:rsidP="009254C8">
      <w:pPr>
        <w:rPr>
          <w:sz w:val="24"/>
          <w:szCs w:val="24"/>
        </w:rPr>
      </w:pPr>
    </w:p>
    <w:p w:rsidR="00843B4B" w:rsidRPr="004552A7" w:rsidRDefault="00DE6B2A" w:rsidP="009254C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D0DC2" w:rsidRPr="004552A7">
        <w:rPr>
          <w:sz w:val="24"/>
          <w:szCs w:val="24"/>
        </w:rPr>
        <w:t xml:space="preserve">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DE6B2A">
        <w:rPr>
          <w:sz w:val="24"/>
          <w:szCs w:val="24"/>
        </w:rPr>
        <w:t>Махатова Г.А.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B819ED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Тусупбекова Б.Х.</w:t>
      </w:r>
      <w:r w:rsidR="00EE5E04" w:rsidRPr="004552A7">
        <w:rPr>
          <w:sz w:val="24"/>
          <w:szCs w:val="24"/>
        </w:rPr>
        <w:t xml:space="preserve">– </w:t>
      </w:r>
      <w:r w:rsidR="00621B8B"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lastRenderedPageBreak/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7129C2" w:rsidRPr="00B20EF6" w:rsidRDefault="007129C2" w:rsidP="007129C2">
      <w:pPr>
        <w:pStyle w:val="a5"/>
        <w:numPr>
          <w:ilvl w:val="0"/>
          <w:numId w:val="5"/>
        </w:numPr>
        <w:ind w:left="644"/>
        <w:jc w:val="left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закуп по лотом </w:t>
      </w:r>
      <w:r w:rsidRPr="009B5038">
        <w:rPr>
          <w:sz w:val="24"/>
          <w:szCs w:val="24"/>
        </w:rPr>
        <w:t xml:space="preserve">№ </w:t>
      </w:r>
      <w:r>
        <w:rPr>
          <w:sz w:val="24"/>
          <w:szCs w:val="24"/>
        </w:rPr>
        <w:t>6,11,12,14,17</w:t>
      </w:r>
      <w:r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</w:t>
      </w:r>
      <w:r>
        <w:rPr>
          <w:sz w:val="24"/>
          <w:szCs w:val="24"/>
        </w:rPr>
        <w:t>ьных поставщиков, согласно п.131</w:t>
      </w:r>
      <w:r w:rsidRPr="009B5038">
        <w:rPr>
          <w:sz w:val="24"/>
          <w:szCs w:val="24"/>
        </w:rPr>
        <w:t xml:space="preserve"> Правил. Провести закуп по указанным лотам способом из одного источника у потенциальных поставщиков, представивших ценовые предл</w:t>
      </w:r>
      <w:r>
        <w:rPr>
          <w:sz w:val="24"/>
          <w:szCs w:val="24"/>
        </w:rPr>
        <w:t>ожения, на основании пп.2) п.133</w:t>
      </w:r>
      <w:r w:rsidRPr="009B5038">
        <w:rPr>
          <w:sz w:val="24"/>
          <w:szCs w:val="24"/>
        </w:rPr>
        <w:t xml:space="preserve"> Правил.</w:t>
      </w:r>
    </w:p>
    <w:p w:rsidR="007129C2" w:rsidRPr="00784CE6" w:rsidRDefault="007129C2" w:rsidP="007129C2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 1-5,7-10,13,15,16 - провести повторную закупку способом запрос ценовых предложений.</w:t>
      </w:r>
    </w:p>
    <w:p w:rsidR="00796DE7" w:rsidRDefault="00796DE7" w:rsidP="00796DE7">
      <w:pPr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796DE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Махатова Г.А.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B732C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796DE7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796DE7" w:rsidP="003B246A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B8" w:rsidRDefault="003959B8" w:rsidP="00A4213E">
      <w:r>
        <w:separator/>
      </w:r>
    </w:p>
  </w:endnote>
  <w:endnote w:type="continuationSeparator" w:id="1">
    <w:p w:rsidR="003959B8" w:rsidRDefault="003959B8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9B3279" w:rsidRDefault="00E35C4A">
        <w:pPr>
          <w:pStyle w:val="a9"/>
          <w:jc w:val="right"/>
        </w:pPr>
        <w:fldSimple w:instr=" PAGE   \* MERGEFORMAT ">
          <w:r w:rsidR="00241F70">
            <w:rPr>
              <w:noProof/>
            </w:rPr>
            <w:t>4</w:t>
          </w:r>
        </w:fldSimple>
      </w:p>
    </w:sdtContent>
  </w:sdt>
  <w:p w:rsidR="009B3279" w:rsidRDefault="009B32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B8" w:rsidRDefault="003959B8" w:rsidP="00A4213E">
      <w:r>
        <w:separator/>
      </w:r>
    </w:p>
  </w:footnote>
  <w:footnote w:type="continuationSeparator" w:id="1">
    <w:p w:rsidR="003959B8" w:rsidRDefault="003959B8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65F07"/>
    <w:rsid w:val="00086D80"/>
    <w:rsid w:val="000950E8"/>
    <w:rsid w:val="00097583"/>
    <w:rsid w:val="000A5C56"/>
    <w:rsid w:val="000B4F12"/>
    <w:rsid w:val="000C472B"/>
    <w:rsid w:val="000E0093"/>
    <w:rsid w:val="000E6FC5"/>
    <w:rsid w:val="001013B2"/>
    <w:rsid w:val="001354B0"/>
    <w:rsid w:val="00140245"/>
    <w:rsid w:val="00156E7A"/>
    <w:rsid w:val="00162A96"/>
    <w:rsid w:val="00186B07"/>
    <w:rsid w:val="00190964"/>
    <w:rsid w:val="001B016D"/>
    <w:rsid w:val="001B41FE"/>
    <w:rsid w:val="001B509F"/>
    <w:rsid w:val="001B6D41"/>
    <w:rsid w:val="001C659D"/>
    <w:rsid w:val="001F4D45"/>
    <w:rsid w:val="001F70C8"/>
    <w:rsid w:val="00206F9F"/>
    <w:rsid w:val="002343A3"/>
    <w:rsid w:val="00241F70"/>
    <w:rsid w:val="00245514"/>
    <w:rsid w:val="00267AA5"/>
    <w:rsid w:val="00270703"/>
    <w:rsid w:val="00283F2D"/>
    <w:rsid w:val="00286F39"/>
    <w:rsid w:val="00290BBC"/>
    <w:rsid w:val="002930EE"/>
    <w:rsid w:val="00297A9B"/>
    <w:rsid w:val="002A07FF"/>
    <w:rsid w:val="002C7B98"/>
    <w:rsid w:val="002D6AA0"/>
    <w:rsid w:val="002E02EF"/>
    <w:rsid w:val="002E4BFC"/>
    <w:rsid w:val="00300713"/>
    <w:rsid w:val="00304774"/>
    <w:rsid w:val="00310EE6"/>
    <w:rsid w:val="00312B46"/>
    <w:rsid w:val="00314B35"/>
    <w:rsid w:val="0031540A"/>
    <w:rsid w:val="00315D22"/>
    <w:rsid w:val="003166AF"/>
    <w:rsid w:val="003215EF"/>
    <w:rsid w:val="003232A6"/>
    <w:rsid w:val="00335A37"/>
    <w:rsid w:val="0035151E"/>
    <w:rsid w:val="00353E2E"/>
    <w:rsid w:val="003717CF"/>
    <w:rsid w:val="00385B16"/>
    <w:rsid w:val="003959B8"/>
    <w:rsid w:val="003A08D8"/>
    <w:rsid w:val="003A7AB8"/>
    <w:rsid w:val="003B246A"/>
    <w:rsid w:val="003B24C2"/>
    <w:rsid w:val="003C20DF"/>
    <w:rsid w:val="003C5FAE"/>
    <w:rsid w:val="003F0C2F"/>
    <w:rsid w:val="0040228A"/>
    <w:rsid w:val="00413130"/>
    <w:rsid w:val="00421B0A"/>
    <w:rsid w:val="00437BF4"/>
    <w:rsid w:val="00453841"/>
    <w:rsid w:val="004552A7"/>
    <w:rsid w:val="00473F3D"/>
    <w:rsid w:val="0049071A"/>
    <w:rsid w:val="0049590D"/>
    <w:rsid w:val="004971FE"/>
    <w:rsid w:val="004C35C4"/>
    <w:rsid w:val="004C43AF"/>
    <w:rsid w:val="004E30B3"/>
    <w:rsid w:val="004E3473"/>
    <w:rsid w:val="004E36D1"/>
    <w:rsid w:val="004F2E4B"/>
    <w:rsid w:val="00513518"/>
    <w:rsid w:val="005137C3"/>
    <w:rsid w:val="00520497"/>
    <w:rsid w:val="0052337F"/>
    <w:rsid w:val="005519E2"/>
    <w:rsid w:val="00574DB5"/>
    <w:rsid w:val="00584C98"/>
    <w:rsid w:val="005863AF"/>
    <w:rsid w:val="005926CE"/>
    <w:rsid w:val="005A2209"/>
    <w:rsid w:val="005B5C4F"/>
    <w:rsid w:val="005D4134"/>
    <w:rsid w:val="005E0148"/>
    <w:rsid w:val="005F10E0"/>
    <w:rsid w:val="005F13C5"/>
    <w:rsid w:val="00616717"/>
    <w:rsid w:val="00616DE4"/>
    <w:rsid w:val="00617A61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D3039"/>
    <w:rsid w:val="006D4490"/>
    <w:rsid w:val="006E6C75"/>
    <w:rsid w:val="006E6CDF"/>
    <w:rsid w:val="006F01C2"/>
    <w:rsid w:val="006F1C25"/>
    <w:rsid w:val="006F330D"/>
    <w:rsid w:val="00703330"/>
    <w:rsid w:val="007129C2"/>
    <w:rsid w:val="0071377C"/>
    <w:rsid w:val="00714A3D"/>
    <w:rsid w:val="007344FA"/>
    <w:rsid w:val="007349B0"/>
    <w:rsid w:val="007638B2"/>
    <w:rsid w:val="00765FE9"/>
    <w:rsid w:val="00771750"/>
    <w:rsid w:val="007765DE"/>
    <w:rsid w:val="00777CB4"/>
    <w:rsid w:val="00784CE6"/>
    <w:rsid w:val="00792E8F"/>
    <w:rsid w:val="00796BD3"/>
    <w:rsid w:val="00796DE7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D6F"/>
    <w:rsid w:val="00841532"/>
    <w:rsid w:val="00843B4B"/>
    <w:rsid w:val="0084699B"/>
    <w:rsid w:val="008836AD"/>
    <w:rsid w:val="008A1EB0"/>
    <w:rsid w:val="008C6713"/>
    <w:rsid w:val="008C6D3C"/>
    <w:rsid w:val="008D264A"/>
    <w:rsid w:val="008D2B71"/>
    <w:rsid w:val="008E4A2A"/>
    <w:rsid w:val="008E6467"/>
    <w:rsid w:val="008F1375"/>
    <w:rsid w:val="008F5E9B"/>
    <w:rsid w:val="008F759D"/>
    <w:rsid w:val="0091501F"/>
    <w:rsid w:val="00920012"/>
    <w:rsid w:val="0092179D"/>
    <w:rsid w:val="009254C8"/>
    <w:rsid w:val="00930381"/>
    <w:rsid w:val="00936714"/>
    <w:rsid w:val="009432E3"/>
    <w:rsid w:val="009477CF"/>
    <w:rsid w:val="00950D74"/>
    <w:rsid w:val="00960095"/>
    <w:rsid w:val="009A3476"/>
    <w:rsid w:val="009B1239"/>
    <w:rsid w:val="009B3279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71C1B"/>
    <w:rsid w:val="00A87483"/>
    <w:rsid w:val="00AA153C"/>
    <w:rsid w:val="00AA63CA"/>
    <w:rsid w:val="00AE5D0E"/>
    <w:rsid w:val="00AE7EDE"/>
    <w:rsid w:val="00AF3C48"/>
    <w:rsid w:val="00B20EF6"/>
    <w:rsid w:val="00B22313"/>
    <w:rsid w:val="00B40516"/>
    <w:rsid w:val="00B42BC7"/>
    <w:rsid w:val="00B57E43"/>
    <w:rsid w:val="00B819ED"/>
    <w:rsid w:val="00B97A06"/>
    <w:rsid w:val="00BA4467"/>
    <w:rsid w:val="00BB0CD0"/>
    <w:rsid w:val="00BB428A"/>
    <w:rsid w:val="00BC3F17"/>
    <w:rsid w:val="00BD04BD"/>
    <w:rsid w:val="00BD4F13"/>
    <w:rsid w:val="00BE6D29"/>
    <w:rsid w:val="00BE76B7"/>
    <w:rsid w:val="00BF57A2"/>
    <w:rsid w:val="00C21E95"/>
    <w:rsid w:val="00C26566"/>
    <w:rsid w:val="00C27D98"/>
    <w:rsid w:val="00C47944"/>
    <w:rsid w:val="00C63A39"/>
    <w:rsid w:val="00C64D1F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E6DD8"/>
    <w:rsid w:val="00D013B5"/>
    <w:rsid w:val="00D3738B"/>
    <w:rsid w:val="00D4656A"/>
    <w:rsid w:val="00D55134"/>
    <w:rsid w:val="00D61820"/>
    <w:rsid w:val="00D6732C"/>
    <w:rsid w:val="00D67C79"/>
    <w:rsid w:val="00D73D6D"/>
    <w:rsid w:val="00D815E9"/>
    <w:rsid w:val="00D84979"/>
    <w:rsid w:val="00D922E1"/>
    <w:rsid w:val="00D96131"/>
    <w:rsid w:val="00DB5CB0"/>
    <w:rsid w:val="00DB732C"/>
    <w:rsid w:val="00DC21EC"/>
    <w:rsid w:val="00DC6E0B"/>
    <w:rsid w:val="00DD0C71"/>
    <w:rsid w:val="00DD715D"/>
    <w:rsid w:val="00DE6B2A"/>
    <w:rsid w:val="00E02AFE"/>
    <w:rsid w:val="00E16F88"/>
    <w:rsid w:val="00E25871"/>
    <w:rsid w:val="00E33065"/>
    <w:rsid w:val="00E35C4A"/>
    <w:rsid w:val="00E651DD"/>
    <w:rsid w:val="00E80DB4"/>
    <w:rsid w:val="00E83323"/>
    <w:rsid w:val="00E84BC5"/>
    <w:rsid w:val="00E86434"/>
    <w:rsid w:val="00EA47A6"/>
    <w:rsid w:val="00EB06B3"/>
    <w:rsid w:val="00EB40AD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2191E"/>
    <w:rsid w:val="00F24A79"/>
    <w:rsid w:val="00F31520"/>
    <w:rsid w:val="00F335BA"/>
    <w:rsid w:val="00F50329"/>
    <w:rsid w:val="00F7700A"/>
    <w:rsid w:val="00F878BC"/>
    <w:rsid w:val="00F94F05"/>
    <w:rsid w:val="00FA35E1"/>
    <w:rsid w:val="00FC24C1"/>
    <w:rsid w:val="00FC58F7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13A6-6C47-4D1C-A95F-4E4C6F4D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2023-02-20T10:17:00Z</cp:lastPrinted>
  <dcterms:created xsi:type="dcterms:W3CDTF">2017-10-10T10:28:00Z</dcterms:created>
  <dcterms:modified xsi:type="dcterms:W3CDTF">2023-02-24T08:19:00Z</dcterms:modified>
</cp:coreProperties>
</file>